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spacing w:line="276" w:lineRule="auto"/>
        <w:ind w:left="-1170" w:right="-117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ind w:left="-1170" w:right="-11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l9irsljwfpbh" w:id="0"/>
      <w:bookmarkEnd w:id="0"/>
      <w:r w:rsidDel="00000000" w:rsidR="00000000" w:rsidRPr="00000000">
        <w:rPr>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skill station is to re-enforce the learner’s ability to utilize a commercial intraosseous device. </w:t>
      </w:r>
    </w:p>
    <w:p w:rsidR="00000000" w:rsidDel="00000000" w:rsidP="00000000" w:rsidRDefault="00000000" w:rsidRPr="00000000" w14:paraId="00000006">
      <w:pPr>
        <w:pStyle w:val="Heading3"/>
        <w:rPr/>
      </w:pPr>
      <w:bookmarkStart w:colFirst="0" w:colLast="0" w:name="_heading=h.o9fd4zk26p07" w:id="1"/>
      <w:bookmarkEnd w:id="1"/>
      <w:r w:rsidDel="00000000" w:rsidR="00000000" w:rsidRPr="00000000">
        <w:rPr>
          <w:rtl w:val="0"/>
        </w:rPr>
        <w:t xml:space="preserve">Objectives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be able to recognize the need to insert an IO to gain access.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engage in </w:t>
      </w:r>
      <w:r w:rsidDel="00000000" w:rsidR="00000000" w:rsidRPr="00000000">
        <w:rPr>
          <w:rtl w:val="0"/>
        </w:rPr>
        <w:t xml:space="preserve">hands-on practice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inserting the IO device.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completing the skill station, the learner will have the ability to insert an IO device in a patient needing emergent access. </w:t>
      </w:r>
    </w:p>
    <w:p w:rsidR="00000000" w:rsidDel="00000000" w:rsidP="00000000" w:rsidRDefault="00000000" w:rsidRPr="00000000" w14:paraId="0000000A">
      <w:pPr>
        <w:pStyle w:val="Heading3"/>
        <w:rPr/>
      </w:pPr>
      <w:bookmarkStart w:colFirst="0" w:colLast="0" w:name="_heading=h.dohp5zj6wwdc" w:id="2"/>
      <w:bookmarkEnd w:id="2"/>
      <w:r w:rsidDel="00000000" w:rsidR="00000000" w:rsidRPr="00000000">
        <w:rPr>
          <w:rtl w:val="0"/>
        </w:rPr>
        <w:t xml:space="preserve">Evaluation </w:t>
      </w:r>
    </w:p>
    <w:p w:rsidR="00000000" w:rsidDel="00000000" w:rsidP="00000000" w:rsidRDefault="00000000" w:rsidRPr="00000000" w14:paraId="0000000B">
      <w:pPr>
        <w:rPr/>
      </w:pPr>
      <w:r w:rsidDel="00000000" w:rsidR="00000000" w:rsidRPr="00000000">
        <w:rPr>
          <w:rtl w:val="0"/>
        </w:rPr>
        <w:t xml:space="preserve">The instructor will evaluate the learner’s performance in completing the skill. The learner should be able to recognize the patient's needs for emergent IO access. Once recognized the learner will need to adequately place an IO. </w:t>
      </w:r>
    </w:p>
    <w:p w:rsidR="00000000" w:rsidDel="00000000" w:rsidP="00000000" w:rsidRDefault="00000000" w:rsidRPr="00000000" w14:paraId="0000000C">
      <w:pPr>
        <w:pStyle w:val="Heading3"/>
        <w:rPr/>
      </w:pPr>
      <w:bookmarkStart w:colFirst="0" w:colLast="0" w:name="_heading=h.pjh31nlzw6bv" w:id="3"/>
      <w:bookmarkEnd w:id="3"/>
      <w:r w:rsidDel="00000000" w:rsidR="00000000" w:rsidRPr="00000000">
        <w:rPr>
          <w:rtl w:val="0"/>
        </w:rPr>
        <w:t xml:space="preserve">Instructor Information</w:t>
      </w:r>
    </w:p>
    <w:p w:rsidR="00000000" w:rsidDel="00000000" w:rsidP="00000000" w:rsidRDefault="00000000" w:rsidRPr="00000000" w14:paraId="0000000D">
      <w:pPr>
        <w:rPr/>
      </w:pPr>
      <w:r w:rsidDel="00000000" w:rsidR="00000000" w:rsidRPr="00000000">
        <w:rPr>
          <w:rtl w:val="0"/>
        </w:rPr>
        <w:t xml:space="preserve">This skill station is designed to help the learner practice the skill of inserting an IO. It is important for the instructor to be knowledgeable with the manufacturer recommendations for the IO device used by the agency. Please feel free to modify any performance steps to meet the recommendations. </w:t>
      </w:r>
    </w:p>
    <w:p w:rsidR="00000000" w:rsidDel="00000000" w:rsidP="00000000" w:rsidRDefault="00000000" w:rsidRPr="00000000" w14:paraId="0000000E">
      <w:pPr>
        <w:pStyle w:val="Heading3"/>
        <w:rPr/>
      </w:pPr>
      <w:bookmarkStart w:colFirst="0" w:colLast="0" w:name="_heading=h.ldh07b3aiw8m" w:id="4"/>
      <w:bookmarkEnd w:id="4"/>
      <w:r w:rsidDel="00000000" w:rsidR="00000000" w:rsidRPr="00000000">
        <w:rPr>
          <w:rtl w:val="0"/>
        </w:rPr>
        <w:t xml:space="preserve">FDA Approved Insertion Sites: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Proximal humerus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Distal femur (pediatrics only)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Proximal tibia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Distal tibia </w:t>
      </w:r>
    </w:p>
    <w:p w:rsidR="00000000" w:rsidDel="00000000" w:rsidP="00000000" w:rsidRDefault="00000000" w:rsidRPr="00000000" w14:paraId="00000013">
      <w:pPr>
        <w:pStyle w:val="Heading3"/>
        <w:rPr/>
      </w:pPr>
      <w:bookmarkStart w:colFirst="0" w:colLast="0" w:name="_heading=h.ojhivayfxz22" w:id="5"/>
      <w:bookmarkEnd w:id="5"/>
      <w:r w:rsidDel="00000000" w:rsidR="00000000" w:rsidRPr="00000000">
        <w:rPr>
          <w:rtl w:val="0"/>
        </w:rPr>
        <w:t xml:space="preserve">Equipment</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IO driver device</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IO Needle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Extension set</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tubing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bag</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aid for inserting IO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heading=h.jk7gpc7ax3h3" w:id="6"/>
      <w:bookmarkEnd w:id="6"/>
      <w:r w:rsidDel="00000000" w:rsidR="00000000" w:rsidRPr="00000000">
        <w:rPr>
          <w:rtl w:val="0"/>
        </w:rPr>
      </w:r>
    </w:p>
    <w:p w:rsidR="00000000" w:rsidDel="00000000" w:rsidP="00000000" w:rsidRDefault="00000000" w:rsidRPr="00000000" w14:paraId="0000001C">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rPr/>
      </w:pPr>
      <w:bookmarkStart w:colFirst="0" w:colLast="0" w:name="_heading=h.7typ16uzpm7v" w:id="7"/>
      <w:bookmarkEnd w:id="7"/>
      <w:r w:rsidDel="00000000" w:rsidR="00000000" w:rsidRPr="00000000">
        <w:rPr>
          <w:rtl w:val="0"/>
        </w:rPr>
        <w:t xml:space="preserve">Performance Steps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site and clean using aseptic technique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Stabilize the insertion site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Utilize the needle to penetrate the skin to the bone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Drill until the “pop” or resistance is reduced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needle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 extension set and flush</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 IO needle in place with commercial device or bulky dressing</w:t>
      </w:r>
      <w:r w:rsidDel="00000000" w:rsidR="00000000" w:rsidRPr="00000000">
        <w:rPr>
          <w:rtl w:val="0"/>
        </w:rPr>
      </w:r>
    </w:p>
    <w:p w:rsidR="00000000" w:rsidDel="00000000" w:rsidP="00000000" w:rsidRDefault="00000000" w:rsidRPr="00000000" w14:paraId="00000026">
      <w:pPr>
        <w:pStyle w:val="Heading3"/>
        <w:rPr/>
      </w:pPr>
      <w:bookmarkStart w:colFirst="0" w:colLast="0" w:name="_heading=h.nkax85h8h19s" w:id="8"/>
      <w:bookmarkEnd w:id="8"/>
      <w:r w:rsidDel="00000000" w:rsidR="00000000" w:rsidRPr="00000000">
        <w:rPr>
          <w:rtl w:val="0"/>
        </w:rPr>
        <w:t xml:space="preserve">Tips and Tricks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Learners should get multiple attempts to get muscle memory of holding the driver and drilling.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Distal femur in pediatrics is preferred for access.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EZ IO Training Video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https://www.youtube.com/watch?v=ZZMAVZhrDHE</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BD IO Driver Training Video: </w:t>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https://www.youtube.com/watch?v=3XL3COjXCZU</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 IO Training Video: </w:t>
      </w:r>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https://www.youtube.com/watch?v=o7n5G3KXKD0</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pacing w:line="276" w:lineRule="auto"/>
      <w:jc w:val="center"/>
      <w:rPr>
        <w:rFonts w:ascii="Arial" w:cs="Arial" w:eastAsia="Arial" w:hAnsi="Arial"/>
        <w:b w:val="1"/>
        <w:sz w:val="28"/>
        <w:szCs w:val="28"/>
      </w:rPr>
    </w:pPr>
    <w:r w:rsidDel="00000000" w:rsidR="00000000" w:rsidRPr="00000000">
      <w:rPr>
        <w:rFonts w:ascii="Arial" w:cs="Arial" w:eastAsia="Arial" w:hAnsi="Arial"/>
        <w:sz w:val="28"/>
        <w:szCs w:val="28"/>
      </w:rPr>
      <w:drawing>
        <wp:anchor allowOverlap="1" behindDoc="1" distB="0" distT="0" distL="0" distR="0" hidden="0" layoutInCell="1" locked="0" relativeHeight="0" simplePos="0">
          <wp:simplePos x="0" y="0"/>
          <wp:positionH relativeFrom="page">
            <wp:posOffset>60462</wp:posOffset>
          </wp:positionH>
          <wp:positionV relativeFrom="page">
            <wp:posOffset>-28574</wp:posOffset>
          </wp:positionV>
          <wp:extent cx="2573770" cy="11477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3770" cy="1147763"/>
                  </a:xfrm>
                  <a:prstGeom prst="rect"/>
                  <a:ln/>
                </pic:spPr>
              </pic:pic>
            </a:graphicData>
          </a:graphic>
        </wp:anchor>
      </w:drawing>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 Handtevy 4 Hour Pediatric Refresher Course</w:t>
    </w:r>
  </w:p>
  <w:p w:rsidR="00000000" w:rsidDel="00000000" w:rsidP="00000000" w:rsidRDefault="00000000" w:rsidRPr="00000000" w14:paraId="0000002D">
    <w:pPr>
      <w:spacing w:line="276" w:lineRule="auto"/>
      <w:jc w:val="center"/>
      <w:rPr/>
    </w:pPr>
    <w:r w:rsidDel="00000000" w:rsidR="00000000" w:rsidRPr="00000000">
      <w:rPr>
        <w:rFonts w:ascii="Arial" w:cs="Arial" w:eastAsia="Arial" w:hAnsi="Arial"/>
        <w:sz w:val="28"/>
        <w:szCs w:val="28"/>
        <w:rtl w:val="0"/>
      </w:rPr>
      <w:t xml:space="preserve">Skill Station: IO Placement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2F1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2F17"/>
    <w:pPr>
      <w:ind w:left="720"/>
      <w:contextualSpacing w:val="1"/>
    </w:pPr>
  </w:style>
  <w:style w:type="character" w:styleId="Hyperlink">
    <w:name w:val="Hyperlink"/>
    <w:basedOn w:val="DefaultParagraphFont"/>
    <w:uiPriority w:val="99"/>
    <w:unhideWhenUsed w:val="1"/>
    <w:rsid w:val="008547E7"/>
    <w:rPr>
      <w:color w:val="0563c1" w:themeColor="hyperlink"/>
      <w:u w:val="single"/>
    </w:rPr>
  </w:style>
  <w:style w:type="character" w:styleId="UnresolvedMention">
    <w:name w:val="Unresolved Mention"/>
    <w:basedOn w:val="DefaultParagraphFont"/>
    <w:uiPriority w:val="99"/>
    <w:semiHidden w:val="1"/>
    <w:unhideWhenUsed w:val="1"/>
    <w:rsid w:val="008547E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youtube.com/watch?v=o7n5G3KXKD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ZZMAVZhrDHEBD" TargetMode="External"/><Relationship Id="rId8" Type="http://schemas.openxmlformats.org/officeDocument/2006/relationships/hyperlink" Target="https://www.youtube.com/watch?v=3XL3COjXCZ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G2OfFKCTKnWims/4XMT7H9VmA==">CgMxLjAyDmgubDlpcnNsandmcGJoMg5oLm85ZmQ0emsyNnAwNzIOaC5kb2hwNXpqNnd3ZGMyDmgucGpoMzFubHp3NmJ2Mg5oLmxkaDA3YjNhaXc4bTIOaC5vamhpdmF5Znh6MjIyDmguams3Z3BjN2F4M2gzMg5oLjd0eXAxNnV6cG03djIOaC5ua2F4ODVoOGgxOXM4AHIhMWFSdXduQzU3R211bzBGVG1NLXRzQVlzajAtQVZJcExr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2022-09-08T18:19:00Z</dcterms:created>
  <dc:creator>Odalys Jordan</dc:creator>
</cp:coreProperties>
</file>