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1170" w:right="-1170" w:firstLine="0"/>
        <w:rPr/>
      </w:pPr>
      <w:r w:rsidDel="00000000" w:rsidR="00000000" w:rsidRPr="00000000">
        <w:rPr>
          <w:rtl w:val="0"/>
        </w:rPr>
      </w:r>
    </w:p>
    <w:p w:rsidR="00000000" w:rsidDel="00000000" w:rsidP="00000000" w:rsidRDefault="00000000" w:rsidRPr="00000000" w14:paraId="00000002">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pStyle w:val="Heading3"/>
        <w:rPr/>
      </w:pPr>
      <w:bookmarkStart w:colFirst="0" w:colLast="0" w:name="_heading=h.p0j3postfwmp" w:id="0"/>
      <w:bookmarkEnd w:id="0"/>
      <w:r w:rsidDel="00000000" w:rsidR="00000000" w:rsidRPr="00000000">
        <w:rPr>
          <w:rtl w:val="0"/>
        </w:rPr>
        <w:t xml:space="preserve">Purpose</w:t>
      </w:r>
    </w:p>
    <w:p w:rsidR="00000000" w:rsidDel="00000000" w:rsidP="00000000" w:rsidRDefault="00000000" w:rsidRPr="00000000" w14:paraId="00000005">
      <w:pPr>
        <w:rPr/>
      </w:pPr>
      <w:r w:rsidDel="00000000" w:rsidR="00000000" w:rsidRPr="00000000">
        <w:rPr>
          <w:rtl w:val="0"/>
        </w:rPr>
        <w:t xml:space="preserve">The purpose of this skill station is to re-enforce the learner’s ability to draw up and administer the indicated medication. </w:t>
      </w:r>
      <w:r w:rsidDel="00000000" w:rsidR="00000000" w:rsidRPr="00000000">
        <w:rPr>
          <w:rtl w:val="0"/>
        </w:rPr>
      </w:r>
    </w:p>
    <w:p w:rsidR="00000000" w:rsidDel="00000000" w:rsidP="00000000" w:rsidRDefault="00000000" w:rsidRPr="00000000" w14:paraId="00000006">
      <w:pPr>
        <w:pStyle w:val="Heading3"/>
        <w:rPr/>
      </w:pPr>
      <w:bookmarkStart w:colFirst="0" w:colLast="0" w:name="_heading=h.z1vujuqei2po" w:id="1"/>
      <w:bookmarkEnd w:id="1"/>
      <w:r w:rsidDel="00000000" w:rsidR="00000000" w:rsidRPr="00000000">
        <w:rPr>
          <w:rtl w:val="0"/>
        </w:rPr>
        <w:t xml:space="preserve">Objectives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be able to recognize the need to utilize an aid such as the “5 rights” to ensure the correct patient, medication, concentration, volume, and route are determined.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learner will engage in </w:t>
      </w:r>
      <w:r w:rsidDel="00000000" w:rsidR="00000000" w:rsidRPr="00000000">
        <w:rPr>
          <w:rtl w:val="0"/>
        </w:rPr>
        <w:t xml:space="preserve">hands-on practice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drawing medications and delivering them via the appropriate route. </w:t>
      </w:r>
      <w:r w:rsidDel="00000000" w:rsidR="00000000" w:rsidRPr="00000000">
        <w:rPr>
          <w:rtl w:val="0"/>
        </w:rPr>
      </w:r>
    </w:p>
    <w:p w:rsidR="00000000" w:rsidDel="00000000" w:rsidP="00000000" w:rsidRDefault="00000000" w:rsidRPr="00000000" w14:paraId="00000009">
      <w:pPr>
        <w:pStyle w:val="Heading3"/>
        <w:rPr/>
      </w:pPr>
      <w:bookmarkStart w:colFirst="0" w:colLast="0" w:name="_heading=h.6m60yh3goavn" w:id="2"/>
      <w:bookmarkEnd w:id="2"/>
      <w:r w:rsidDel="00000000" w:rsidR="00000000" w:rsidRPr="00000000">
        <w:rPr>
          <w:rtl w:val="0"/>
        </w:rPr>
        <w:t xml:space="preserve">Evaluation </w:t>
      </w:r>
    </w:p>
    <w:p w:rsidR="00000000" w:rsidDel="00000000" w:rsidP="00000000" w:rsidRDefault="00000000" w:rsidRPr="00000000" w14:paraId="0000000A">
      <w:pPr>
        <w:rPr/>
      </w:pPr>
      <w:r w:rsidDel="00000000" w:rsidR="00000000" w:rsidRPr="00000000">
        <w:rPr>
          <w:rtl w:val="0"/>
        </w:rPr>
        <w:t xml:space="preserve">The instructor will evaluate the learner’s performance in completing the skill. The learner should be able to recognize that the patient requires medication for an emergent condition. Once recognized the learner will need to adequately identify, prepare, and administer a medication via an appropriate route. </w:t>
      </w:r>
    </w:p>
    <w:p w:rsidR="00000000" w:rsidDel="00000000" w:rsidP="00000000" w:rsidRDefault="00000000" w:rsidRPr="00000000" w14:paraId="0000000B">
      <w:pPr>
        <w:pStyle w:val="Heading3"/>
        <w:rPr/>
      </w:pPr>
      <w:bookmarkStart w:colFirst="0" w:colLast="0" w:name="_heading=h.14rc1w8z1bb3" w:id="3"/>
      <w:bookmarkEnd w:id="3"/>
      <w:r w:rsidDel="00000000" w:rsidR="00000000" w:rsidRPr="00000000">
        <w:rPr>
          <w:rtl w:val="0"/>
        </w:rPr>
        <w:t xml:space="preserve">Instructor Information</w:t>
      </w:r>
    </w:p>
    <w:p w:rsidR="00000000" w:rsidDel="00000000" w:rsidP="00000000" w:rsidRDefault="00000000" w:rsidRPr="00000000" w14:paraId="0000000C">
      <w:pPr>
        <w:rPr/>
      </w:pPr>
      <w:r w:rsidDel="00000000" w:rsidR="00000000" w:rsidRPr="00000000">
        <w:rPr>
          <w:rtl w:val="0"/>
        </w:rPr>
        <w:t xml:space="preserve">This skill station is really designed to engage in hands-on practice of drawing and administering medications. It is important to review the standard vial draw and administer IM, IV, and IN. Reviewing push/pull, and push dose meds. </w:t>
      </w:r>
    </w:p>
    <w:p w:rsidR="00000000" w:rsidDel="00000000" w:rsidP="00000000" w:rsidRDefault="00000000" w:rsidRPr="00000000" w14:paraId="0000000D">
      <w:pPr>
        <w:pStyle w:val="Heading3"/>
        <w:rPr/>
      </w:pPr>
      <w:bookmarkStart w:colFirst="0" w:colLast="0" w:name="_heading=h.aunyt9c6whh4" w:id="4"/>
      <w:bookmarkEnd w:id="4"/>
      <w:r w:rsidDel="00000000" w:rsidR="00000000" w:rsidRPr="00000000">
        <w:rPr>
          <w:rtl w:val="0"/>
        </w:rPr>
        <w:t xml:space="preserve">Equipment</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Assorted medication vials carried </w:t>
      </w:r>
      <w:r w:rsidDel="00000000" w:rsidR="00000000" w:rsidRPr="00000000">
        <w:rPr>
          <w:rtl w:val="0"/>
        </w:rPr>
        <w:t xml:space="preserve">by the agency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3, 5, 10, 60 cc syringes </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fluid bag (various sizes okay)</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tubing </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Blunt fill needles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Needle</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Atomizer </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extension set</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Device to catch fluid being administered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Paper towels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276" w:lineRule="auto"/>
        <w:ind w:left="-1170" w:right="-117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rPr/>
      </w:pPr>
      <w:bookmarkStart w:colFirst="0" w:colLast="0" w:name="_heading=h.eriufckhtsw4" w:id="5"/>
      <w:bookmarkEnd w:id="5"/>
      <w:r w:rsidDel="00000000" w:rsidR="00000000" w:rsidRPr="00000000">
        <w:rPr>
          <w:rtl w:val="0"/>
        </w:rPr>
        <w:t xml:space="preserve">Performance Steps</w:t>
      </w:r>
    </w:p>
    <w:p w:rsidR="00000000" w:rsidDel="00000000" w:rsidP="00000000" w:rsidRDefault="00000000" w:rsidRPr="00000000" w14:paraId="00000020">
      <w:pPr>
        <w:rPr/>
      </w:pPr>
      <w:r w:rsidDel="00000000" w:rsidR="00000000" w:rsidRPr="00000000">
        <w:rPr>
          <w:rtl w:val="0"/>
        </w:rPr>
        <w:t xml:space="preserve">Draw and Administer</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 equipment</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5 rights </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Utilize Handtevy Mobile to verify medication and volume</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 up the medication using aseptic technique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Administer medication via correct route (All routes should be practiced IV, IM, IN)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Push – Pull Method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need for bolus infusion of medication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 equipment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5 rights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Utilize Handtevy Mobile to verify medication and volume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Connect syringe and IV tubing to 3-way-stopcock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Pull fluid into syringe and administer syringe occulting correct location</w:t>
      </w:r>
    </w:p>
    <w:p w:rsidR="00000000" w:rsidDel="00000000" w:rsidP="00000000" w:rsidRDefault="00000000" w:rsidRPr="00000000" w14:paraId="0000002D">
      <w:pPr>
        <w:rPr/>
      </w:pPr>
      <w:r w:rsidDel="00000000" w:rsidR="00000000" w:rsidRPr="00000000">
        <w:rPr>
          <w:rtl w:val="0"/>
        </w:rPr>
        <w:t xml:space="preserve">Push Dose Medication (Epi)</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need for bolus infusion of medication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Assemble equipment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5 rights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Utilize Handtevy Mobile to verify medication and volume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1 mL from an epinephrine 1mg/10mL vial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1 mL of epi taken from 1mg/10mL vial and add to 9ml of NS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Mix gently. You now 0.1mg/10mL or 100 mcg of epinephrine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Administer correct dose of push dose epi IV or IO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pPr>
      <w:bookmarkStart w:colFirst="0" w:colLast="0" w:name="_heading=h.24bxilyaslii" w:id="6"/>
      <w:bookmarkEnd w:id="6"/>
      <w:r w:rsidDel="00000000" w:rsidR="00000000" w:rsidRPr="00000000">
        <w:rPr>
          <w:rtl w:val="0"/>
        </w:rPr>
        <w:t xml:space="preserve">Tips and Tricks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Always remember to follow manufacturer recommendations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important to get learners to engage in all aspects of the medication administration steps to build muscle memory.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that the actual mediation is just for simulation, but these 3 methods will help with any medications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various size vials and concentrations to drive home teaching points.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spacing w:line="276" w:lineRule="auto"/>
      <w:jc w:val="center"/>
      <w:rPr>
        <w:rFonts w:ascii="Arial" w:cs="Arial" w:eastAsia="Arial" w:hAnsi="Arial"/>
        <w:b w:val="1"/>
        <w:sz w:val="28"/>
        <w:szCs w:val="28"/>
      </w:rPr>
    </w:pPr>
    <w:r w:rsidDel="00000000" w:rsidR="00000000" w:rsidRPr="00000000">
      <w:rPr>
        <w:rFonts w:ascii="Arial" w:cs="Arial" w:eastAsia="Arial" w:hAnsi="Arial"/>
        <w:sz w:val="28"/>
        <w:szCs w:val="28"/>
      </w:rPr>
      <w:drawing>
        <wp:anchor allowOverlap="1" behindDoc="1" distB="0" distT="0" distL="0" distR="0" hidden="0" layoutInCell="1" locked="0" relativeHeight="0" simplePos="0">
          <wp:simplePos x="0" y="0"/>
          <wp:positionH relativeFrom="page">
            <wp:posOffset>-131528</wp:posOffset>
          </wp:positionH>
          <wp:positionV relativeFrom="page">
            <wp:posOffset>4763</wp:posOffset>
          </wp:positionV>
          <wp:extent cx="2266950" cy="10191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6950" cy="1019175"/>
                  </a:xfrm>
                  <a:prstGeom prst="rect"/>
                  <a:ln/>
                </pic:spPr>
              </pic:pic>
            </a:graphicData>
          </a:graphic>
        </wp:anchor>
      </w:drawing>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 Handtevy 4 Hour Pediatric Refresher Course</w:t>
    </w:r>
  </w:p>
  <w:p w:rsidR="00000000" w:rsidDel="00000000" w:rsidP="00000000" w:rsidRDefault="00000000" w:rsidRPr="00000000" w14:paraId="0000003D">
    <w:pPr>
      <w:spacing w:line="276" w:lineRule="auto"/>
      <w:jc w:val="center"/>
      <w:rPr/>
    </w:pPr>
    <w:r w:rsidDel="00000000" w:rsidR="00000000" w:rsidRPr="00000000">
      <w:rPr>
        <w:rFonts w:ascii="Arial" w:cs="Arial" w:eastAsia="Arial" w:hAnsi="Arial"/>
        <w:sz w:val="28"/>
        <w:szCs w:val="28"/>
        <w:rtl w:val="0"/>
      </w:rPr>
      <w:t xml:space="preserve">Skill Station: Individual Medication Practice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0561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ybpfH5tOD2ufXCOlWuYmbPPzQ==">CgMxLjAyDmgucDBqM3Bvc3Rmd21wMg5oLnoxdnVqdXFlaTJwbzIOaC42bTYweWgzZ29hdm4yDmguMTRyYzF3OHoxYmIzMg5oLmF1bnl0OWM2d2hoNDIOaC5lcml1ZmNraHRzdzQyDmguMjRieGlseWFzbGlpOAByITFJV2JqdjJ2ZlVxYzkwMjRXRWhiZEJzbWktX3FBQTlzRQ==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2022-09-07T18:00:00Z</dcterms:created>
  <dc:creator>Odalys Jordan</dc:creator>
</cp:coreProperties>
</file>