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pPr>
      <w:r w:rsidDel="00000000" w:rsidR="00000000" w:rsidRPr="00000000">
        <w:rPr>
          <w:rtl w:val="0"/>
        </w:rPr>
      </w:r>
    </w:p>
    <w:p w:rsidR="00000000" w:rsidDel="00000000" w:rsidP="00000000" w:rsidRDefault="00000000" w:rsidRPr="00000000" w14:paraId="00000002">
      <w:pPr>
        <w:spacing w:line="276" w:lineRule="auto"/>
        <w:ind w:left="-1170" w:right="-1170" w:firstLine="0"/>
        <w:rPr>
          <w:rFonts w:ascii="Arial" w:cs="Arial" w:eastAsia="Arial" w:hAnsi="Arial"/>
          <w:sz w:val="22"/>
          <w:szCs w:val="2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3">
      <w:pPr>
        <w:spacing w:line="276" w:lineRule="auto"/>
        <w:ind w:left="-1170" w:right="-117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4">
      <w:pPr>
        <w:pStyle w:val="Heading3"/>
        <w:rPr/>
      </w:pPr>
      <w:bookmarkStart w:colFirst="0" w:colLast="0" w:name="_heading=h.6u8tkafclbx6" w:id="0"/>
      <w:bookmarkEnd w:id="0"/>
      <w:r w:rsidDel="00000000" w:rsidR="00000000" w:rsidRPr="00000000">
        <w:rPr>
          <w:rtl w:val="0"/>
        </w:rPr>
        <w:t xml:space="preserve">Purpose</w:t>
      </w:r>
    </w:p>
    <w:p w:rsidR="00000000" w:rsidDel="00000000" w:rsidP="00000000" w:rsidRDefault="00000000" w:rsidRPr="00000000" w14:paraId="00000005">
      <w:pPr>
        <w:rPr/>
      </w:pPr>
      <w:r w:rsidDel="00000000" w:rsidR="00000000" w:rsidRPr="00000000">
        <w:rPr>
          <w:rtl w:val="0"/>
        </w:rPr>
        <w:t xml:space="preserve">The purpose of this skill station is to re-enforce the learner’s ability to utilize a commercial supraglottic airway device.  </w:t>
      </w:r>
    </w:p>
    <w:p w:rsidR="00000000" w:rsidDel="00000000" w:rsidP="00000000" w:rsidRDefault="00000000" w:rsidRPr="00000000" w14:paraId="00000006">
      <w:pPr>
        <w:pStyle w:val="Heading3"/>
        <w:rPr/>
      </w:pPr>
      <w:bookmarkStart w:colFirst="0" w:colLast="0" w:name="_heading=h.xzlu8g61sgds" w:id="1"/>
      <w:bookmarkEnd w:id="1"/>
      <w:r w:rsidDel="00000000" w:rsidR="00000000" w:rsidRPr="00000000">
        <w:rPr>
          <w:rtl w:val="0"/>
        </w:rPr>
        <w:t xml:space="preserve">Objectives</w:t>
      </w:r>
    </w:p>
    <w:p w:rsidR="00000000" w:rsidDel="00000000" w:rsidP="00000000" w:rsidRDefault="00000000" w:rsidRPr="00000000" w14:paraId="0000000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learner will be able to recognize the need to insert a supraglottic airway device.  </w:t>
      </w:r>
    </w:p>
    <w:p w:rsidR="00000000" w:rsidDel="00000000" w:rsidP="00000000" w:rsidRDefault="00000000" w:rsidRPr="00000000" w14:paraId="0000000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learner will engage in </w:t>
      </w:r>
      <w:r w:rsidDel="00000000" w:rsidR="00000000" w:rsidRPr="00000000">
        <w:rPr>
          <w:rtl w:val="0"/>
        </w:rPr>
        <w:t xml:space="preserve">hands-on practice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of inserting the airway device. </w:t>
      </w:r>
    </w:p>
    <w:p w:rsidR="00000000" w:rsidDel="00000000" w:rsidP="00000000" w:rsidRDefault="00000000" w:rsidRPr="00000000" w14:paraId="0000000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After completing the skill station, the learner will have the ability to insert a supraglottic device in a patient needing emergent airway management. </w:t>
      </w:r>
    </w:p>
    <w:p w:rsidR="00000000" w:rsidDel="00000000" w:rsidP="00000000" w:rsidRDefault="00000000" w:rsidRPr="00000000" w14:paraId="0000000A">
      <w:pPr>
        <w:pStyle w:val="Heading3"/>
        <w:rPr/>
      </w:pPr>
      <w:bookmarkStart w:colFirst="0" w:colLast="0" w:name="_heading=h.cphbpb3waer7" w:id="2"/>
      <w:bookmarkEnd w:id="2"/>
      <w:r w:rsidDel="00000000" w:rsidR="00000000" w:rsidRPr="00000000">
        <w:rPr>
          <w:rtl w:val="0"/>
        </w:rPr>
        <w:t xml:space="preserve">Evaluation </w:t>
      </w:r>
    </w:p>
    <w:p w:rsidR="00000000" w:rsidDel="00000000" w:rsidP="00000000" w:rsidRDefault="00000000" w:rsidRPr="00000000" w14:paraId="0000000B">
      <w:pPr>
        <w:rPr/>
      </w:pPr>
      <w:r w:rsidDel="00000000" w:rsidR="00000000" w:rsidRPr="00000000">
        <w:rPr>
          <w:rtl w:val="0"/>
        </w:rPr>
        <w:t xml:space="preserve">The instructor will evaluate the learner’s performance in completing the skill. The learner should be able to recognize a patient is in respiratory failure and needs an advanced airway. Once recognized the learner will need to adequately place a supraglottic airway device. </w:t>
      </w:r>
    </w:p>
    <w:p w:rsidR="00000000" w:rsidDel="00000000" w:rsidP="00000000" w:rsidRDefault="00000000" w:rsidRPr="00000000" w14:paraId="0000000C">
      <w:pPr>
        <w:pStyle w:val="Heading3"/>
        <w:rPr/>
      </w:pPr>
      <w:bookmarkStart w:colFirst="0" w:colLast="0" w:name="_heading=h.y5jtxmnlld0f" w:id="3"/>
      <w:bookmarkEnd w:id="3"/>
      <w:r w:rsidDel="00000000" w:rsidR="00000000" w:rsidRPr="00000000">
        <w:rPr>
          <w:rtl w:val="0"/>
        </w:rPr>
        <w:t xml:space="preserve">Instructor Information</w:t>
      </w:r>
    </w:p>
    <w:p w:rsidR="00000000" w:rsidDel="00000000" w:rsidP="00000000" w:rsidRDefault="00000000" w:rsidRPr="00000000" w14:paraId="0000000D">
      <w:pPr>
        <w:rPr/>
      </w:pPr>
      <w:r w:rsidDel="00000000" w:rsidR="00000000" w:rsidRPr="00000000">
        <w:rPr>
          <w:rtl w:val="0"/>
        </w:rPr>
        <w:t xml:space="preserve">This skill station is designed to help the learner practice the skill of inserting an supraglottic airway device. It is important for the instructor to be knowledgeable with the manufacturer recommendations for the device used by the agency. Please feel free to modify any performance steps to meet the recommendations. </w:t>
      </w:r>
    </w:p>
    <w:p w:rsidR="00000000" w:rsidDel="00000000" w:rsidP="00000000" w:rsidRDefault="00000000" w:rsidRPr="00000000" w14:paraId="0000000E">
      <w:pPr>
        <w:pStyle w:val="Heading3"/>
        <w:rPr/>
      </w:pPr>
      <w:bookmarkStart w:colFirst="0" w:colLast="0" w:name="_heading=h.3t1qrgfhjyx0" w:id="4"/>
      <w:bookmarkEnd w:id="4"/>
      <w:r w:rsidDel="00000000" w:rsidR="00000000" w:rsidRPr="00000000">
        <w:rPr>
          <w:rtl w:val="0"/>
        </w:rPr>
        <w:t xml:space="preserve">Equipment</w:t>
      </w:r>
    </w:p>
    <w:p w:rsidR="00000000" w:rsidDel="00000000" w:rsidP="00000000" w:rsidRDefault="00000000" w:rsidRPr="00000000" w14:paraId="0000000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Supraglottic airway device (including syringes, etc if needed)</w:t>
      </w:r>
    </w:p>
    <w:p w:rsidR="00000000" w:rsidDel="00000000" w:rsidP="00000000" w:rsidRDefault="00000000" w:rsidRPr="00000000" w14:paraId="0000001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Airway head capable of accepting advanced airway </w:t>
      </w:r>
    </w:p>
    <w:p w:rsidR="00000000" w:rsidDel="00000000" w:rsidP="00000000" w:rsidRDefault="00000000" w:rsidRPr="00000000" w14:paraId="0000001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Securing device</w:t>
      </w:r>
    </w:p>
    <w:p w:rsidR="00000000" w:rsidDel="00000000" w:rsidP="00000000" w:rsidRDefault="00000000" w:rsidRPr="00000000" w14:paraId="0000001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Stethoscope</w:t>
      </w:r>
    </w:p>
    <w:p w:rsidR="00000000" w:rsidDel="00000000" w:rsidP="00000000" w:rsidRDefault="00000000" w:rsidRPr="00000000" w14:paraId="0000001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ETCO2 inline device </w:t>
      </w:r>
    </w:p>
    <w:p w:rsidR="00000000" w:rsidDel="00000000" w:rsidP="00000000" w:rsidRDefault="00000000" w:rsidRPr="00000000" w14:paraId="00000014">
      <w:pPr>
        <w:pStyle w:val="Heading3"/>
        <w:rPr/>
      </w:pPr>
      <w:bookmarkStart w:colFirst="0" w:colLast="0" w:name="_heading=h.e2rsoaai8gt9" w:id="5"/>
      <w:bookmarkEnd w:id="5"/>
      <w:r w:rsidDel="00000000" w:rsidR="00000000" w:rsidRPr="00000000">
        <w:rPr>
          <w:rtl w:val="0"/>
        </w:rPr>
        <w:t xml:space="preserve">Performance Steps</w:t>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Assemble equipment </w:t>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Identify need for airway adjunct</w:t>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Obtain correct size of equipment by utilizing Handtevy Mobile</w:t>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Assess airway for obstruction </w:t>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Lubricate supraglottic device</w:t>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Open the airway with the chin/jaw lift</w:t>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Open the mouth with a scissor maneuver </w:t>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Insert the device</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pPr>
      <w:r w:rsidDel="00000000" w:rsidR="00000000" w:rsidRPr="00000000">
        <w:rPr>
          <w:rtl w:val="0"/>
        </w:rPr>
      </w:r>
    </w:p>
    <w:p w:rsidR="00000000" w:rsidDel="00000000" w:rsidP="00000000" w:rsidRDefault="00000000" w:rsidRPr="00000000" w14:paraId="0000001E">
      <w:pPr>
        <w:spacing w:line="276" w:lineRule="auto"/>
        <w:ind w:left="-1170" w:right="-1170" w:firstLine="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pP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Attempt to ventilate</w:t>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Secure the device in place</w:t>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Ventilate as needed and ensure placement with ETCO2, auscultation, etc</w:t>
      </w: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pStyle w:val="Heading3"/>
        <w:rPr/>
      </w:pPr>
      <w:bookmarkStart w:colFirst="0" w:colLast="0" w:name="_heading=h.3j8moccafom0" w:id="6"/>
      <w:bookmarkEnd w:id="6"/>
      <w:r w:rsidDel="00000000" w:rsidR="00000000" w:rsidRPr="00000000">
        <w:rPr>
          <w:rtl w:val="0"/>
        </w:rPr>
        <w:t xml:space="preserve">Tips and Tricks</w:t>
      </w:r>
    </w:p>
    <w:p w:rsidR="00000000" w:rsidDel="00000000" w:rsidP="00000000" w:rsidRDefault="00000000" w:rsidRPr="00000000" w14:paraId="0000002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Ensure that the whole skill is performed including securing so the muscle memory can be built.</w:t>
      </w:r>
    </w:p>
    <w:p w:rsidR="00000000" w:rsidDel="00000000" w:rsidP="00000000" w:rsidRDefault="00000000" w:rsidRPr="00000000" w14:paraId="00000026">
      <w:pPr>
        <w:rPr/>
      </w:pPr>
      <w:r w:rsidDel="00000000" w:rsidR="00000000" w:rsidRPr="00000000">
        <w:rPr>
          <w:rtl w:val="0"/>
        </w:rPr>
      </w:r>
    </w:p>
    <w:sectPr>
      <w:head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7">
    <w:pPr>
      <w:spacing w:line="276" w:lineRule="auto"/>
      <w:jc w:val="center"/>
      <w:rPr>
        <w:rFonts w:ascii="Arial" w:cs="Arial" w:eastAsia="Arial" w:hAnsi="Arial"/>
        <w:b w:val="1"/>
        <w:sz w:val="28"/>
        <w:szCs w:val="28"/>
      </w:rPr>
    </w:pPr>
    <w:r w:rsidDel="00000000" w:rsidR="00000000" w:rsidRPr="00000000">
      <w:rPr>
        <w:rFonts w:ascii="Arial" w:cs="Arial" w:eastAsia="Arial" w:hAnsi="Arial"/>
        <w:b w:val="1"/>
        <w:sz w:val="28"/>
        <w:szCs w:val="28"/>
      </w:rPr>
      <w:drawing>
        <wp:anchor allowOverlap="1" behindDoc="1" distB="0" distT="0" distL="0" distR="0" hidden="0" layoutInCell="1" locked="0" relativeHeight="0" simplePos="0">
          <wp:simplePos x="0" y="0"/>
          <wp:positionH relativeFrom="page">
            <wp:posOffset>-93697</wp:posOffset>
          </wp:positionH>
          <wp:positionV relativeFrom="page">
            <wp:posOffset>80963</wp:posOffset>
          </wp:positionV>
          <wp:extent cx="2143273" cy="963572"/>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143273" cy="963572"/>
                  </a:xfrm>
                  <a:prstGeom prst="rect"/>
                  <a:ln/>
                </pic:spPr>
              </pic:pic>
            </a:graphicData>
          </a:graphic>
        </wp:anchor>
      </w:drawing>
    </w:r>
    <w:r w:rsidDel="00000000" w:rsidR="00000000" w:rsidRPr="00000000">
      <w:rPr>
        <w:rFonts w:ascii="Arial" w:cs="Arial" w:eastAsia="Arial" w:hAnsi="Arial"/>
        <w:b w:val="1"/>
        <w:sz w:val="28"/>
        <w:szCs w:val="28"/>
        <w:rtl w:val="0"/>
      </w:rPr>
      <w:t xml:space="preserve">Handtevy 4 Hour Pediatric Refresher Course</w:t>
    </w:r>
  </w:p>
  <w:p w:rsidR="00000000" w:rsidDel="00000000" w:rsidP="00000000" w:rsidRDefault="00000000" w:rsidRPr="00000000" w14:paraId="00000028">
    <w:pPr>
      <w:spacing w:line="276" w:lineRule="auto"/>
      <w:jc w:val="center"/>
      <w:rPr/>
    </w:pPr>
    <w:r w:rsidDel="00000000" w:rsidR="00000000" w:rsidRPr="00000000">
      <w:rPr>
        <w:rFonts w:ascii="Arial" w:cs="Arial" w:eastAsia="Arial" w:hAnsi="Arial"/>
        <w:sz w:val="28"/>
        <w:szCs w:val="28"/>
        <w:rtl w:val="0"/>
      </w:rPr>
      <w:t xml:space="preserve">Skill Station: Supraglottic Airway Insertion</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AD61F8"/>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AD61F8"/>
    <w:pPr>
      <w:ind w:left="720"/>
      <w:contextualSpacing w:val="1"/>
    </w:pPr>
  </w:style>
  <w:style w:type="character" w:styleId="Hyperlink">
    <w:name w:val="Hyperlink"/>
    <w:basedOn w:val="DefaultParagraphFont"/>
    <w:uiPriority w:val="99"/>
    <w:unhideWhenUsed w:val="1"/>
    <w:rsid w:val="00AD61F8"/>
    <w:rPr>
      <w:color w:val="0563c1" w:themeColor="hyperlink"/>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8g+mTAQDoUZlnN8w6rWVzzXWTxA==">CgMxLjAyDmguNnU4dGthZmNsYng2Mg5oLnh6bHU4ZzYxc2dkczIOaC5jcGhicGIzd2FlcjcyDmgueTVqdHhtbmxsZDBmMg5oLjN0MXFyZ2Zoanl4MDIOaC5lMnJzb2FhaThndDkyDmguM2o4bW9jY2Fmb20wOAByITFVN0puTHNTTUk5YTFobWxJUVZBR081cEQ3eDA2WG8waw==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2022-09-09T21:26:00Z</dcterms:created>
  <dc:creator>Odalys Jordan</dc:creator>
</cp:coreProperties>
</file>